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A4565" w14:textId="77777777" w:rsidR="0079722D" w:rsidRPr="00523F45" w:rsidRDefault="003E502D" w:rsidP="0084668F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23F45">
        <w:rPr>
          <w:rFonts w:asciiTheme="majorEastAsia" w:eastAsiaTheme="majorEastAsia" w:hAnsiTheme="majorEastAsia" w:hint="eastAsia"/>
          <w:sz w:val="32"/>
          <w:szCs w:val="32"/>
        </w:rPr>
        <w:t>生活福祉資金貸付制度のご利用にあたって</w:t>
      </w:r>
    </w:p>
    <w:p w14:paraId="0BE52669" w14:textId="77777777" w:rsidR="003E502D" w:rsidRPr="003E502D" w:rsidRDefault="003E502D" w:rsidP="0084668F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</w:p>
    <w:p w14:paraId="70FF4137" w14:textId="77777777" w:rsidR="003E502D" w:rsidRDefault="003E502D" w:rsidP="0084668F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3E502D">
        <w:rPr>
          <w:rFonts w:asciiTheme="majorEastAsia" w:eastAsiaTheme="majorEastAsia" w:hAnsiTheme="majorEastAsia" w:hint="eastAsia"/>
          <w:sz w:val="26"/>
          <w:szCs w:val="26"/>
        </w:rPr>
        <w:t xml:space="preserve">　この制度は、相談と貸付を組み合わせて</w:t>
      </w:r>
      <w:r>
        <w:rPr>
          <w:rFonts w:asciiTheme="majorEastAsia" w:eastAsiaTheme="majorEastAsia" w:hAnsiTheme="majorEastAsia" w:hint="eastAsia"/>
          <w:sz w:val="26"/>
          <w:szCs w:val="26"/>
        </w:rPr>
        <w:t>、</w:t>
      </w:r>
      <w:r w:rsidRPr="003E502D">
        <w:rPr>
          <w:rFonts w:asciiTheme="majorEastAsia" w:eastAsiaTheme="majorEastAsia" w:hAnsiTheme="majorEastAsia" w:hint="eastAsia"/>
          <w:sz w:val="26"/>
          <w:szCs w:val="26"/>
        </w:rPr>
        <w:t>世帯の自立にむけて支援する制度です。ご利用にあたっては、下記のことについて、あらかじめご</w:t>
      </w:r>
      <w:r>
        <w:rPr>
          <w:rFonts w:asciiTheme="majorEastAsia" w:eastAsiaTheme="majorEastAsia" w:hAnsiTheme="majorEastAsia" w:hint="eastAsia"/>
          <w:sz w:val="26"/>
          <w:szCs w:val="26"/>
        </w:rPr>
        <w:t>理解</w:t>
      </w:r>
      <w:r w:rsidR="0084668F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4F2941">
        <w:rPr>
          <w:rFonts w:asciiTheme="majorEastAsia" w:eastAsiaTheme="majorEastAsia" w:hAnsiTheme="majorEastAsia" w:hint="eastAsia"/>
          <w:sz w:val="26"/>
          <w:szCs w:val="26"/>
        </w:rPr>
        <w:t>ご了承</w:t>
      </w:r>
      <w:r w:rsidRPr="003E502D">
        <w:rPr>
          <w:rFonts w:asciiTheme="majorEastAsia" w:eastAsiaTheme="majorEastAsia" w:hAnsiTheme="majorEastAsia" w:hint="eastAsia"/>
          <w:sz w:val="26"/>
          <w:szCs w:val="26"/>
        </w:rPr>
        <w:t>ください。</w:t>
      </w:r>
    </w:p>
    <w:p w14:paraId="0B75C83B" w14:textId="77777777" w:rsidR="003E502D" w:rsidRDefault="00523F45" w:rsidP="0084668F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22BF1" wp14:editId="49E5FFD9">
                <wp:simplePos x="0" y="0"/>
                <wp:positionH relativeFrom="column">
                  <wp:posOffset>-45419</wp:posOffset>
                </wp:positionH>
                <wp:positionV relativeFrom="paragraph">
                  <wp:posOffset>111125</wp:posOffset>
                </wp:positionV>
                <wp:extent cx="5795301" cy="5221705"/>
                <wp:effectExtent l="0" t="0" r="1524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301" cy="52217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ED8EE" id="正方形/長方形 1" o:spid="_x0000_s1026" style="position:absolute;left:0;text-align:left;margin-left:-3.6pt;margin-top:8.75pt;width:456.3pt;height:4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" filled="f" strokecolor="#1f4d78 [1604]" strokeweight="1pt"/>
            </w:pict>
          </mc:Fallback>
        </mc:AlternateContent>
      </w:r>
    </w:p>
    <w:p w14:paraId="408F2C9E" w14:textId="77777777" w:rsidR="00CA002A" w:rsidRDefault="00CA002A" w:rsidP="00523F45">
      <w:pPr>
        <w:spacing w:line="360" w:lineRule="auto"/>
        <w:ind w:leftChars="100" w:left="21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①申込から返済が終わるまで、民生委員と社会福祉協議会が関わります。</w:t>
      </w:r>
    </w:p>
    <w:p w14:paraId="4FAF712E" w14:textId="77777777" w:rsidR="003E502D" w:rsidRDefault="005B1EFC" w:rsidP="00523F45">
      <w:pPr>
        <w:spacing w:line="360" w:lineRule="auto"/>
        <w:ind w:leftChars="100" w:left="470" w:hangingChars="100" w:hanging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②</w:t>
      </w:r>
      <w:r w:rsidR="00D24DD5">
        <w:rPr>
          <w:rFonts w:asciiTheme="majorEastAsia" w:eastAsiaTheme="majorEastAsia" w:hAnsiTheme="majorEastAsia" w:hint="eastAsia"/>
          <w:sz w:val="26"/>
          <w:szCs w:val="26"/>
        </w:rPr>
        <w:t>同居の家族</w:t>
      </w:r>
      <w:r w:rsidR="003E502D">
        <w:rPr>
          <w:rFonts w:asciiTheme="majorEastAsia" w:eastAsiaTheme="majorEastAsia" w:hAnsiTheme="majorEastAsia" w:hint="eastAsia"/>
          <w:sz w:val="26"/>
          <w:szCs w:val="26"/>
        </w:rPr>
        <w:t>全員のお勤め先、学校、病気や障害の状況、</w:t>
      </w:r>
      <w:r>
        <w:rPr>
          <w:rFonts w:asciiTheme="majorEastAsia" w:eastAsiaTheme="majorEastAsia" w:hAnsiTheme="majorEastAsia" w:hint="eastAsia"/>
          <w:sz w:val="26"/>
          <w:szCs w:val="26"/>
        </w:rPr>
        <w:t>毎月の</w:t>
      </w:r>
      <w:r w:rsidR="003E502D">
        <w:rPr>
          <w:rFonts w:asciiTheme="majorEastAsia" w:eastAsiaTheme="majorEastAsia" w:hAnsiTheme="majorEastAsia" w:hint="eastAsia"/>
          <w:sz w:val="26"/>
          <w:szCs w:val="26"/>
        </w:rPr>
        <w:t>収入</w:t>
      </w:r>
      <w:r>
        <w:rPr>
          <w:rFonts w:asciiTheme="majorEastAsia" w:eastAsiaTheme="majorEastAsia" w:hAnsiTheme="majorEastAsia" w:hint="eastAsia"/>
          <w:sz w:val="26"/>
          <w:szCs w:val="26"/>
        </w:rPr>
        <w:t>と支出、借金</w:t>
      </w:r>
      <w:r w:rsidR="003E502D">
        <w:rPr>
          <w:rFonts w:asciiTheme="majorEastAsia" w:eastAsiaTheme="majorEastAsia" w:hAnsiTheme="majorEastAsia" w:hint="eastAsia"/>
          <w:sz w:val="26"/>
          <w:szCs w:val="26"/>
        </w:rPr>
        <w:t>の状況を</w:t>
      </w:r>
      <w:r w:rsidR="004F2941">
        <w:rPr>
          <w:rFonts w:asciiTheme="majorEastAsia" w:eastAsiaTheme="majorEastAsia" w:hAnsiTheme="majorEastAsia" w:hint="eastAsia"/>
          <w:sz w:val="26"/>
          <w:szCs w:val="26"/>
        </w:rPr>
        <w:t>お伺いし</w:t>
      </w:r>
      <w:r w:rsidR="003E502D">
        <w:rPr>
          <w:rFonts w:asciiTheme="majorEastAsia" w:eastAsiaTheme="majorEastAsia" w:hAnsiTheme="majorEastAsia" w:hint="eastAsia"/>
          <w:sz w:val="26"/>
          <w:szCs w:val="26"/>
        </w:rPr>
        <w:t>ます。</w:t>
      </w:r>
    </w:p>
    <w:p w14:paraId="1895CC01" w14:textId="77777777" w:rsidR="003E502D" w:rsidRDefault="005B1EFC" w:rsidP="00523F45">
      <w:pPr>
        <w:spacing w:line="360" w:lineRule="auto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③</w:t>
      </w:r>
      <w:r w:rsidR="00D24DD5">
        <w:rPr>
          <w:rFonts w:asciiTheme="majorEastAsia" w:eastAsiaTheme="majorEastAsia" w:hAnsiTheme="majorEastAsia" w:hint="eastAsia"/>
          <w:sz w:val="26"/>
          <w:szCs w:val="26"/>
        </w:rPr>
        <w:t>同居の家族</w:t>
      </w:r>
      <w:r w:rsidR="003E502D">
        <w:rPr>
          <w:rFonts w:asciiTheme="majorEastAsia" w:eastAsiaTheme="majorEastAsia" w:hAnsiTheme="majorEastAsia" w:hint="eastAsia"/>
          <w:sz w:val="26"/>
          <w:szCs w:val="26"/>
        </w:rPr>
        <w:t>全員の同意が必要です。</w:t>
      </w:r>
    </w:p>
    <w:p w14:paraId="45BFF11E" w14:textId="77777777" w:rsidR="005B1EFC" w:rsidRDefault="005B1EFC" w:rsidP="00523F45">
      <w:pPr>
        <w:spacing w:line="360" w:lineRule="auto"/>
        <w:ind w:leftChars="100" w:left="470" w:hangingChars="100" w:hanging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④ご相談は本人が直接行ってください。（代理等はできません。）</w:t>
      </w:r>
    </w:p>
    <w:p w14:paraId="6F91F2EC" w14:textId="77777777" w:rsidR="003E502D" w:rsidRDefault="004F2941" w:rsidP="00523F45">
      <w:pPr>
        <w:spacing w:line="360" w:lineRule="auto"/>
        <w:ind w:leftChars="100" w:left="470" w:hangingChars="100" w:hanging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⑤</w:t>
      </w:r>
      <w:r w:rsidR="003E502D">
        <w:rPr>
          <w:rFonts w:asciiTheme="majorEastAsia" w:eastAsiaTheme="majorEastAsia" w:hAnsiTheme="majorEastAsia" w:hint="eastAsia"/>
          <w:sz w:val="26"/>
          <w:szCs w:val="26"/>
        </w:rPr>
        <w:t>返済計画が立たない</w:t>
      </w:r>
      <w:r>
        <w:rPr>
          <w:rFonts w:asciiTheme="majorEastAsia" w:eastAsiaTheme="majorEastAsia" w:hAnsiTheme="majorEastAsia" w:hint="eastAsia"/>
          <w:sz w:val="26"/>
          <w:szCs w:val="26"/>
        </w:rPr>
        <w:t>等</w:t>
      </w:r>
      <w:r w:rsidR="003E502D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CC667B">
        <w:rPr>
          <w:rFonts w:asciiTheme="majorEastAsia" w:eastAsiaTheme="majorEastAsia" w:hAnsiTheme="majorEastAsia" w:hint="eastAsia"/>
          <w:sz w:val="26"/>
          <w:szCs w:val="26"/>
        </w:rPr>
        <w:t>借りることが</w:t>
      </w:r>
      <w:r w:rsidR="003E502D">
        <w:rPr>
          <w:rFonts w:asciiTheme="majorEastAsia" w:eastAsiaTheme="majorEastAsia" w:hAnsiTheme="majorEastAsia" w:hint="eastAsia"/>
          <w:sz w:val="26"/>
          <w:szCs w:val="26"/>
        </w:rPr>
        <w:t>かえって負担になる場合は貸付</w:t>
      </w:r>
      <w:r w:rsidR="00CC667B">
        <w:rPr>
          <w:rFonts w:asciiTheme="majorEastAsia" w:eastAsiaTheme="majorEastAsia" w:hAnsiTheme="majorEastAsia" w:hint="eastAsia"/>
          <w:sz w:val="26"/>
          <w:szCs w:val="26"/>
        </w:rPr>
        <w:t>けが</w:t>
      </w:r>
      <w:r w:rsidR="003E502D">
        <w:rPr>
          <w:rFonts w:asciiTheme="majorEastAsia" w:eastAsiaTheme="majorEastAsia" w:hAnsiTheme="majorEastAsia" w:hint="eastAsia"/>
          <w:sz w:val="26"/>
          <w:szCs w:val="26"/>
        </w:rPr>
        <w:t>できません。</w:t>
      </w:r>
    </w:p>
    <w:p w14:paraId="4D213E92" w14:textId="77777777" w:rsidR="00CA002A" w:rsidRDefault="00CA002A" w:rsidP="00523F45">
      <w:pPr>
        <w:spacing w:line="360" w:lineRule="auto"/>
        <w:ind w:leftChars="100" w:left="470" w:hangingChars="100" w:hanging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⑥民生委員の面談や書類審査がありますので、借りるまでには時間がかかります。また、審査結果によっては借りられない場合があります。</w:t>
      </w:r>
    </w:p>
    <w:p w14:paraId="0F6A442E" w14:textId="77777777" w:rsidR="003E502D" w:rsidRDefault="00CA002A" w:rsidP="00523F45">
      <w:pPr>
        <w:spacing w:line="360" w:lineRule="auto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⑦</w:t>
      </w:r>
      <w:r w:rsidR="004F2941">
        <w:rPr>
          <w:rFonts w:asciiTheme="majorEastAsia" w:eastAsiaTheme="majorEastAsia" w:hAnsiTheme="majorEastAsia" w:hint="eastAsia"/>
          <w:sz w:val="26"/>
          <w:szCs w:val="26"/>
        </w:rPr>
        <w:t>金融機関や他の</w:t>
      </w:r>
      <w:r w:rsidR="003E502D">
        <w:rPr>
          <w:rFonts w:asciiTheme="majorEastAsia" w:eastAsiaTheme="majorEastAsia" w:hAnsiTheme="majorEastAsia" w:hint="eastAsia"/>
          <w:sz w:val="26"/>
          <w:szCs w:val="26"/>
        </w:rPr>
        <w:t>制度</w:t>
      </w:r>
      <w:r w:rsidR="004F2941">
        <w:rPr>
          <w:rFonts w:asciiTheme="majorEastAsia" w:eastAsiaTheme="majorEastAsia" w:hAnsiTheme="majorEastAsia" w:hint="eastAsia"/>
          <w:sz w:val="26"/>
          <w:szCs w:val="26"/>
        </w:rPr>
        <w:t>で借りられる場合は、そちらを優先します。</w:t>
      </w:r>
    </w:p>
    <w:p w14:paraId="7AC643B7" w14:textId="77777777" w:rsidR="004F2941" w:rsidRDefault="004F2941" w:rsidP="00523F45">
      <w:pPr>
        <w:spacing w:line="360" w:lineRule="auto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⑧債務整理を予定している方は利用ができません。</w:t>
      </w:r>
    </w:p>
    <w:p w14:paraId="2320CDBA" w14:textId="77777777" w:rsidR="004F2941" w:rsidRDefault="004F2941" w:rsidP="00523F45">
      <w:pPr>
        <w:spacing w:line="360" w:lineRule="auto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⑨契約</w:t>
      </w:r>
      <w:r w:rsidR="0084668F">
        <w:rPr>
          <w:rFonts w:asciiTheme="majorEastAsia" w:eastAsiaTheme="majorEastAsia" w:hAnsiTheme="majorEastAsia" w:hint="eastAsia"/>
          <w:sz w:val="26"/>
          <w:szCs w:val="26"/>
        </w:rPr>
        <w:t>済</w:t>
      </w:r>
      <w:r>
        <w:rPr>
          <w:rFonts w:asciiTheme="majorEastAsia" w:eastAsiaTheme="majorEastAsia" w:hAnsiTheme="majorEastAsia" w:hint="eastAsia"/>
          <w:sz w:val="26"/>
          <w:szCs w:val="26"/>
        </w:rPr>
        <w:t>、発注</w:t>
      </w:r>
      <w:r w:rsidR="0084668F">
        <w:rPr>
          <w:rFonts w:asciiTheme="majorEastAsia" w:eastAsiaTheme="majorEastAsia" w:hAnsiTheme="majorEastAsia" w:hint="eastAsia"/>
          <w:sz w:val="26"/>
          <w:szCs w:val="26"/>
        </w:rPr>
        <w:t>済</w:t>
      </w:r>
      <w:r>
        <w:rPr>
          <w:rFonts w:asciiTheme="majorEastAsia" w:eastAsiaTheme="majorEastAsia" w:hAnsiTheme="majorEastAsia" w:hint="eastAsia"/>
          <w:sz w:val="26"/>
          <w:szCs w:val="26"/>
        </w:rPr>
        <w:t>、購入</w:t>
      </w:r>
      <w:r w:rsidR="0084668F">
        <w:rPr>
          <w:rFonts w:asciiTheme="majorEastAsia" w:eastAsiaTheme="majorEastAsia" w:hAnsiTheme="majorEastAsia" w:hint="eastAsia"/>
          <w:sz w:val="26"/>
          <w:szCs w:val="26"/>
        </w:rPr>
        <w:t>済</w:t>
      </w:r>
      <w:r>
        <w:rPr>
          <w:rFonts w:asciiTheme="majorEastAsia" w:eastAsiaTheme="majorEastAsia" w:hAnsiTheme="majorEastAsia" w:hint="eastAsia"/>
          <w:sz w:val="26"/>
          <w:szCs w:val="26"/>
        </w:rPr>
        <w:t>、支払</w:t>
      </w:r>
      <w:r w:rsidR="0084668F">
        <w:rPr>
          <w:rFonts w:asciiTheme="majorEastAsia" w:eastAsiaTheme="majorEastAsia" w:hAnsiTheme="majorEastAsia" w:hint="eastAsia"/>
          <w:sz w:val="26"/>
          <w:szCs w:val="26"/>
        </w:rPr>
        <w:t>済</w:t>
      </w:r>
      <w:r>
        <w:rPr>
          <w:rFonts w:asciiTheme="majorEastAsia" w:eastAsiaTheme="majorEastAsia" w:hAnsiTheme="majorEastAsia" w:hint="eastAsia"/>
          <w:sz w:val="26"/>
          <w:szCs w:val="26"/>
        </w:rPr>
        <w:t>の費用は対象となりません。</w:t>
      </w:r>
    </w:p>
    <w:p w14:paraId="3C8110FE" w14:textId="71D9F137" w:rsidR="004F2941" w:rsidRDefault="0084668F" w:rsidP="00C56451">
      <w:pPr>
        <w:spacing w:line="360" w:lineRule="auto"/>
        <w:ind w:leftChars="100" w:left="470" w:hangingChars="100" w:hanging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⑩借りた</w:t>
      </w:r>
      <w:r w:rsidR="00CC667B">
        <w:rPr>
          <w:rFonts w:asciiTheme="majorEastAsia" w:eastAsiaTheme="majorEastAsia" w:hAnsiTheme="majorEastAsia" w:hint="eastAsia"/>
          <w:sz w:val="26"/>
          <w:szCs w:val="26"/>
        </w:rPr>
        <w:t>目的と異なるお金の使い方をした場合は一括返済となります。</w:t>
      </w:r>
      <w:r w:rsidR="00C56451">
        <w:rPr>
          <w:rFonts w:asciiTheme="majorEastAsia" w:eastAsiaTheme="majorEastAsia" w:hAnsiTheme="majorEastAsia" w:hint="eastAsia"/>
          <w:sz w:val="26"/>
          <w:szCs w:val="26"/>
        </w:rPr>
        <w:t>（領収書の提出が必要です。）</w:t>
      </w:r>
    </w:p>
    <w:p w14:paraId="3E75B17F" w14:textId="77777777" w:rsidR="00E14728" w:rsidRDefault="00E14728" w:rsidP="0084668F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</w:p>
    <w:p w14:paraId="44272B14" w14:textId="77777777" w:rsidR="00E14728" w:rsidRDefault="00E14728" w:rsidP="00E14728">
      <w:pPr>
        <w:spacing w:line="360" w:lineRule="auto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2DAC8538" w14:textId="77777777" w:rsidR="00E14728" w:rsidRDefault="00A25C5E" w:rsidP="00E14728">
      <w:pPr>
        <w:wordWrap w:val="0"/>
        <w:spacing w:line="360" w:lineRule="auto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高知県社会福祉協議会　</w:t>
      </w:r>
      <w:r w:rsidR="00E14728">
        <w:rPr>
          <w:rFonts w:asciiTheme="majorEastAsia" w:eastAsiaTheme="majorEastAsia" w:hAnsiTheme="majorEastAsia" w:hint="eastAsia"/>
          <w:sz w:val="26"/>
          <w:szCs w:val="26"/>
        </w:rPr>
        <w:t>福祉資金</w:t>
      </w:r>
      <w:r>
        <w:rPr>
          <w:rFonts w:asciiTheme="majorEastAsia" w:eastAsiaTheme="majorEastAsia" w:hAnsiTheme="majorEastAsia" w:hint="eastAsia"/>
          <w:sz w:val="26"/>
          <w:szCs w:val="26"/>
        </w:rPr>
        <w:t>課</w:t>
      </w:r>
    </w:p>
    <w:p w14:paraId="4E7F7ED9" w14:textId="77777777" w:rsidR="00E14728" w:rsidRPr="003E502D" w:rsidRDefault="00E14728" w:rsidP="00E14728">
      <w:pPr>
        <w:spacing w:line="360" w:lineRule="auto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電話０８８－８４４－４６００</w:t>
      </w:r>
    </w:p>
    <w:sectPr w:rsidR="00E14728" w:rsidRPr="003E50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C3652" w14:textId="77777777" w:rsidR="00B65B93" w:rsidRDefault="00B65B93" w:rsidP="00CC667B">
      <w:r>
        <w:separator/>
      </w:r>
    </w:p>
  </w:endnote>
  <w:endnote w:type="continuationSeparator" w:id="0">
    <w:p w14:paraId="4EF1642B" w14:textId="77777777" w:rsidR="00B65B93" w:rsidRDefault="00B65B93" w:rsidP="00C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87350" w14:textId="77777777" w:rsidR="00B65B93" w:rsidRDefault="00B65B93" w:rsidP="00CC667B">
      <w:r>
        <w:separator/>
      </w:r>
    </w:p>
  </w:footnote>
  <w:footnote w:type="continuationSeparator" w:id="0">
    <w:p w14:paraId="507CCDBA" w14:textId="77777777" w:rsidR="00B65B93" w:rsidRDefault="00B65B93" w:rsidP="00CC6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2D"/>
    <w:rsid w:val="00101820"/>
    <w:rsid w:val="00192C4D"/>
    <w:rsid w:val="0022584D"/>
    <w:rsid w:val="003E502D"/>
    <w:rsid w:val="004F2941"/>
    <w:rsid w:val="00523F45"/>
    <w:rsid w:val="005B1EFC"/>
    <w:rsid w:val="0079722D"/>
    <w:rsid w:val="0084668F"/>
    <w:rsid w:val="00956679"/>
    <w:rsid w:val="00A25C5E"/>
    <w:rsid w:val="00B65B93"/>
    <w:rsid w:val="00B85458"/>
    <w:rsid w:val="00C56451"/>
    <w:rsid w:val="00CA002A"/>
    <w:rsid w:val="00CC667B"/>
    <w:rsid w:val="00D24DD5"/>
    <w:rsid w:val="00E1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4FAA1A"/>
  <w15:docId w15:val="{32F095C8-7531-4840-AABD-30C31B15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67B"/>
  </w:style>
  <w:style w:type="paragraph" w:styleId="a5">
    <w:name w:val="footer"/>
    <w:basedOn w:val="a"/>
    <w:link w:val="a6"/>
    <w:uiPriority w:val="99"/>
    <w:unhideWhenUsed/>
    <w:rsid w:val="00CC6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2020-10-06T07:21:00Z</dcterms:created>
  <dcterms:modified xsi:type="dcterms:W3CDTF">2020-10-06T07:21:00Z</dcterms:modified>
</cp:coreProperties>
</file>